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8B4E" w14:textId="77777777" w:rsidR="00157241" w:rsidRDefault="00295875">
      <w:pPr>
        <w:ind w:right="-360"/>
        <w:jc w:val="center"/>
        <w:rPr>
          <w:b/>
          <w:sz w:val="28"/>
          <w:szCs w:val="28"/>
        </w:rPr>
      </w:pPr>
      <w:r w:rsidRPr="00295875">
        <w:rPr>
          <w:rFonts w:ascii="Calibri Light" w:hAnsi="Calibri Ligh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64039CA" wp14:editId="08F5CC83">
            <wp:simplePos x="0" y="0"/>
            <wp:positionH relativeFrom="column">
              <wp:posOffset>414435</wp:posOffset>
            </wp:positionH>
            <wp:positionV relativeFrom="page">
              <wp:posOffset>206651</wp:posOffset>
            </wp:positionV>
            <wp:extent cx="662305" cy="675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sNetwork-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9" t="12255" r="10697" b="13451"/>
                    <a:stretch/>
                  </pic:blipFill>
                  <pic:spPr bwMode="auto">
                    <a:xfrm>
                      <a:off x="0" y="0"/>
                      <a:ext cx="66230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DF7F2" w14:textId="18EA40B7" w:rsidR="00157241" w:rsidRDefault="00371AF6" w:rsidP="00067B76">
      <w:pPr>
        <w:ind w:righ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bookmarkStart w:id="0" w:name="_GoBack"/>
      <w:bookmarkEnd w:id="0"/>
      <w:r w:rsidR="00295875">
        <w:rPr>
          <w:b/>
          <w:sz w:val="40"/>
          <w:szCs w:val="40"/>
        </w:rPr>
        <w:t xml:space="preserve"> </w:t>
      </w:r>
      <w:r w:rsidR="009F317A">
        <w:rPr>
          <w:b/>
          <w:sz w:val="40"/>
          <w:szCs w:val="40"/>
        </w:rPr>
        <w:t xml:space="preserve">TRUAX </w:t>
      </w:r>
      <w:r w:rsidR="00157241" w:rsidRPr="009B2ED9">
        <w:rPr>
          <w:b/>
          <w:sz w:val="40"/>
          <w:szCs w:val="40"/>
        </w:rPr>
        <w:t>COMMUNITY GARDEN PLOT</w:t>
      </w:r>
      <w:r w:rsidR="00157241">
        <w:rPr>
          <w:b/>
          <w:sz w:val="40"/>
          <w:szCs w:val="40"/>
        </w:rPr>
        <w:t xml:space="preserve"> </w:t>
      </w:r>
      <w:r w:rsidR="00157241" w:rsidRPr="009B2ED9">
        <w:rPr>
          <w:b/>
          <w:sz w:val="40"/>
          <w:szCs w:val="40"/>
        </w:rPr>
        <w:t>FEES</w:t>
      </w:r>
      <w:r w:rsidR="00157241">
        <w:rPr>
          <w:b/>
          <w:sz w:val="40"/>
          <w:szCs w:val="40"/>
        </w:rPr>
        <w:t xml:space="preserve"> </w:t>
      </w:r>
    </w:p>
    <w:p w14:paraId="776DB2C3" w14:textId="77777777" w:rsidR="00157241" w:rsidRDefault="00157241">
      <w:pPr>
        <w:pStyle w:val="ListParagraph"/>
        <w:ind w:left="540" w:right="810"/>
        <w:rPr>
          <w:b/>
          <w:szCs w:val="22"/>
        </w:rPr>
      </w:pPr>
    </w:p>
    <w:tbl>
      <w:tblPr>
        <w:tblW w:w="13725" w:type="dxa"/>
        <w:tblInd w:w="-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1810"/>
        <w:gridCol w:w="1867"/>
        <w:gridCol w:w="1779"/>
        <w:gridCol w:w="2153"/>
        <w:gridCol w:w="1698"/>
        <w:gridCol w:w="1872"/>
      </w:tblGrid>
      <w:tr w:rsidR="00B03865" w14:paraId="42774C27" w14:textId="77777777" w:rsidTr="00E60B56">
        <w:trPr>
          <w:trHeight w:val="497"/>
        </w:trPr>
        <w:tc>
          <w:tcPr>
            <w:tcW w:w="2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FD75A" w14:textId="77777777" w:rsidR="00B03865" w:rsidRPr="00AD35DC" w:rsidRDefault="00B03865" w:rsidP="00295875">
            <w:pPr>
              <w:jc w:val="center"/>
              <w:rPr>
                <w:rFonts w:eastAsia="Arial Unicode MS"/>
                <w:b/>
              </w:rPr>
            </w:pPr>
            <w:r w:rsidRPr="00AD35DC">
              <w:rPr>
                <w:b/>
              </w:rPr>
              <w:t xml:space="preserve">Household </w:t>
            </w:r>
            <w:r>
              <w:rPr>
                <w:b/>
              </w:rPr>
              <w:t>S</w:t>
            </w:r>
            <w:r w:rsidRPr="00AD35DC">
              <w:rPr>
                <w:b/>
              </w:rPr>
              <w:t>ize or</w:t>
            </w:r>
          </w:p>
          <w:p w14:paraId="4BA582EB" w14:textId="77777777" w:rsidR="00B03865" w:rsidRPr="00AD35DC" w:rsidRDefault="00B03865" w:rsidP="00295875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N</w:t>
            </w:r>
            <w:r w:rsidRPr="00AD35DC">
              <w:rPr>
                <w:b/>
              </w:rPr>
              <w:t xml:space="preserve">umber of </w:t>
            </w:r>
            <w:r>
              <w:rPr>
                <w:b/>
              </w:rPr>
              <w:t>G</w:t>
            </w:r>
            <w:r w:rsidRPr="00AD35DC">
              <w:rPr>
                <w:b/>
              </w:rPr>
              <w:t>ardeners</w:t>
            </w:r>
            <w:r w:rsidR="00E60B56">
              <w:rPr>
                <w:b/>
              </w:rPr>
              <w:t>*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C4871" w14:textId="77777777" w:rsidR="00B03865" w:rsidRPr="009B2ED9" w:rsidRDefault="00B03865" w:rsidP="007376E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9B2ED9">
              <w:rPr>
                <w:b/>
                <w:bCs/>
              </w:rPr>
              <w:t>Income</w:t>
            </w:r>
          </w:p>
        </w:tc>
        <w:tc>
          <w:tcPr>
            <w:tcW w:w="39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3CD13" w14:textId="77777777" w:rsidR="00B03865" w:rsidRPr="009B2ED9" w:rsidRDefault="00B03865" w:rsidP="007376E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Total</w:t>
            </w:r>
            <w:r w:rsidRPr="009B2ED9">
              <w:rPr>
                <w:b/>
                <w:bCs/>
              </w:rPr>
              <w:t xml:space="preserve"> Income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F2A52" w14:textId="77777777" w:rsidR="00B03865" w:rsidRPr="009B2ED9" w:rsidRDefault="00B03865" w:rsidP="007376E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Total</w:t>
            </w:r>
            <w:r w:rsidRPr="009B2ED9">
              <w:rPr>
                <w:b/>
                <w:bCs/>
              </w:rPr>
              <w:t xml:space="preserve"> Income</w:t>
            </w:r>
          </w:p>
        </w:tc>
      </w:tr>
      <w:tr w:rsidR="00B03865" w14:paraId="39DF9653" w14:textId="77777777" w:rsidTr="00E60B56">
        <w:trPr>
          <w:trHeight w:val="497"/>
        </w:trPr>
        <w:tc>
          <w:tcPr>
            <w:tcW w:w="254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14F21" w14:textId="77777777" w:rsidR="00B03865" w:rsidRPr="00AD35DC" w:rsidRDefault="00B03865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10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59276" w14:textId="77777777" w:rsidR="00B03865" w:rsidRPr="009B2ED9" w:rsidRDefault="00B03865">
            <w:pPr>
              <w:jc w:val="center"/>
              <w:rPr>
                <w:rFonts w:eastAsia="Arial Unicode MS"/>
              </w:rPr>
            </w:pPr>
            <w:r w:rsidRPr="009B2ED9">
              <w:t>monthly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07AE1" w14:textId="77777777" w:rsidR="00B03865" w:rsidRPr="009B2ED9" w:rsidRDefault="00B03865">
            <w:pPr>
              <w:jc w:val="center"/>
              <w:rPr>
                <w:rFonts w:eastAsia="Arial Unicode MS"/>
              </w:rPr>
            </w:pPr>
            <w:r w:rsidRPr="009B2ED9">
              <w:t>annual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6E48D" w14:textId="77777777" w:rsidR="00B03865" w:rsidRPr="009B2ED9" w:rsidRDefault="00B03865">
            <w:pPr>
              <w:jc w:val="center"/>
              <w:rPr>
                <w:rFonts w:eastAsia="Arial Unicode MS"/>
              </w:rPr>
            </w:pPr>
            <w:r w:rsidRPr="009B2ED9">
              <w:t>monthly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AD4C1" w14:textId="77777777" w:rsidR="00B03865" w:rsidRPr="009B2ED9" w:rsidRDefault="00B03865">
            <w:pPr>
              <w:jc w:val="center"/>
              <w:rPr>
                <w:rFonts w:eastAsia="Arial Unicode MS"/>
              </w:rPr>
            </w:pPr>
            <w:r w:rsidRPr="009B2ED9">
              <w:t>annual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0E0A8" w14:textId="77777777" w:rsidR="00B03865" w:rsidRPr="009B2ED9" w:rsidRDefault="00B03865">
            <w:pPr>
              <w:jc w:val="center"/>
              <w:rPr>
                <w:rFonts w:eastAsia="Arial Unicode MS"/>
              </w:rPr>
            </w:pPr>
            <w:r w:rsidRPr="009B2ED9">
              <w:t>monthly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76021" w14:textId="77777777" w:rsidR="00B03865" w:rsidRPr="009B2ED9" w:rsidRDefault="00B03865">
            <w:pPr>
              <w:jc w:val="center"/>
              <w:rPr>
                <w:rFonts w:eastAsia="Arial Unicode MS"/>
              </w:rPr>
            </w:pPr>
            <w:r w:rsidRPr="009B2ED9">
              <w:t>annual</w:t>
            </w:r>
          </w:p>
        </w:tc>
      </w:tr>
      <w:tr w:rsidR="00B03865" w14:paraId="253F14C7" w14:textId="77777777" w:rsidTr="00E60B56">
        <w:trPr>
          <w:trHeight w:val="497"/>
        </w:trPr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6BACE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1 - 2</w:t>
            </w:r>
          </w:p>
        </w:tc>
        <w:tc>
          <w:tcPr>
            <w:tcW w:w="1810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943B6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up to $2,500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74C8D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up to $30,000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06FE0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$2,500 - 3,915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0B620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$30,001 – 47,000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7A39F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over $3,915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CD4DD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over $47,00</w:t>
            </w:r>
            <w:r>
              <w:t>0</w:t>
            </w:r>
          </w:p>
        </w:tc>
      </w:tr>
      <w:tr w:rsidR="00B03865" w14:paraId="2D13E6FC" w14:textId="77777777" w:rsidTr="00E60B56">
        <w:trPr>
          <w:trHeight w:val="497"/>
        </w:trPr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CDEC1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3 - 4</w:t>
            </w:r>
          </w:p>
        </w:tc>
        <w:tc>
          <w:tcPr>
            <w:tcW w:w="1810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A3808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up to $3,165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43AF0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up to $38,000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5DAE0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$3,165 - 4,915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ABB43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$38,001 – 59,000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EC4CB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over $4,915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07636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over $59,00</w:t>
            </w:r>
            <w:r>
              <w:t>0</w:t>
            </w:r>
          </w:p>
        </w:tc>
      </w:tr>
      <w:tr w:rsidR="00B03865" w14:paraId="7390146E" w14:textId="77777777" w:rsidTr="00E60B56">
        <w:trPr>
          <w:trHeight w:val="497"/>
        </w:trPr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12491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5 - 6</w:t>
            </w:r>
          </w:p>
        </w:tc>
        <w:tc>
          <w:tcPr>
            <w:tcW w:w="1810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4B268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up to $3,580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D10A1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up to $43,000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3C9F4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$3,580 - 5,665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76AD6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$43,001 -  68,000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A5B60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over $5,665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03E3A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over $68,00</w:t>
            </w:r>
            <w:r>
              <w:t>0</w:t>
            </w:r>
          </w:p>
        </w:tc>
      </w:tr>
      <w:tr w:rsidR="00B03865" w14:paraId="6CBA9C68" w14:textId="77777777" w:rsidTr="00E60B56">
        <w:trPr>
          <w:trHeight w:val="497"/>
        </w:trPr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CA63C" w14:textId="77777777" w:rsidR="00B03865" w:rsidRPr="00295875" w:rsidRDefault="00B03865" w:rsidP="005121AE">
            <w:pPr>
              <w:jc w:val="center"/>
            </w:pPr>
            <w:r w:rsidRPr="009B2ED9">
              <w:t xml:space="preserve">7 </w:t>
            </w:r>
            <w:r>
              <w:t>+</w:t>
            </w:r>
          </w:p>
        </w:tc>
        <w:tc>
          <w:tcPr>
            <w:tcW w:w="1810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249C0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up to $4,000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431A1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up to $48,000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0B005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$4,000 - 6,500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DBB69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$48,001 - 78,000</w:t>
            </w:r>
          </w:p>
        </w:tc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B6DE9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over $6,500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4310E" w14:textId="77777777" w:rsidR="00B03865" w:rsidRPr="009B2ED9" w:rsidRDefault="00B03865" w:rsidP="005121AE">
            <w:pPr>
              <w:jc w:val="center"/>
              <w:rPr>
                <w:rFonts w:eastAsia="Arial Unicode MS"/>
              </w:rPr>
            </w:pPr>
            <w:r w:rsidRPr="009B2ED9">
              <w:t>over $78,00</w:t>
            </w:r>
            <w:r>
              <w:t>0</w:t>
            </w:r>
          </w:p>
        </w:tc>
      </w:tr>
      <w:tr w:rsidR="00B03865" w14:paraId="3DEFCDC3" w14:textId="77777777" w:rsidTr="00B96C7A">
        <w:trPr>
          <w:cantSplit/>
          <w:trHeight w:val="381"/>
        </w:trPr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F3612" w14:textId="77777777" w:rsidR="00B03865" w:rsidRPr="009B2ED9" w:rsidRDefault="00B03865" w:rsidP="00295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367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26C8" w14:textId="77777777" w:rsidR="00B03865" w:rsidRPr="00295875" w:rsidRDefault="00B03865" w:rsidP="00295875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sym w:font="Wingdings 3" w:char="F0C8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EA31F" w14:textId="77777777" w:rsidR="00B03865" w:rsidRPr="00295875" w:rsidRDefault="00B03865" w:rsidP="00295875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sym w:font="Wingdings 3" w:char="F0C8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49548" w14:textId="77777777" w:rsidR="00B03865" w:rsidRPr="00295875" w:rsidRDefault="00B03865" w:rsidP="00295875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sym w:font="Wingdings 3" w:char="F0C8"/>
            </w:r>
          </w:p>
        </w:tc>
      </w:tr>
      <w:tr w:rsidR="00B03865" w14:paraId="040F2D23" w14:textId="77777777" w:rsidTr="00E60B56">
        <w:trPr>
          <w:cantSplit/>
          <w:trHeight w:val="497"/>
        </w:trPr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58D2E" w14:textId="77777777" w:rsidR="00B03865" w:rsidRPr="009B2ED9" w:rsidRDefault="00B03865" w:rsidP="00295875">
            <w:pPr>
              <w:jc w:val="center"/>
              <w:rPr>
                <w:rFonts w:eastAsia="Arial Unicode MS"/>
                <w:b/>
                <w:bCs/>
              </w:rPr>
            </w:pPr>
            <w:r w:rsidRPr="009B2ED9">
              <w:rPr>
                <w:b/>
                <w:bCs/>
              </w:rPr>
              <w:t>Fee</w:t>
            </w:r>
            <w:r>
              <w:rPr>
                <w:b/>
                <w:bCs/>
              </w:rPr>
              <w:t xml:space="preserve"> per plot per year</w:t>
            </w:r>
          </w:p>
        </w:tc>
        <w:tc>
          <w:tcPr>
            <w:tcW w:w="3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5E14C" w14:textId="77777777" w:rsidR="00B03865" w:rsidRPr="00295875" w:rsidRDefault="00B03865" w:rsidP="00295875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295875">
              <w:rPr>
                <w:rFonts w:eastAsia="Arial Unicode MS"/>
                <w:b/>
                <w:bCs/>
                <w:sz w:val="28"/>
                <w:szCs w:val="28"/>
              </w:rPr>
              <w:t>$12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0F44E" w14:textId="77777777" w:rsidR="00B03865" w:rsidRPr="00295875" w:rsidRDefault="00B03865" w:rsidP="00295875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295875">
              <w:rPr>
                <w:rFonts w:eastAsia="Arial Unicode MS"/>
                <w:b/>
                <w:bCs/>
                <w:sz w:val="28"/>
                <w:szCs w:val="28"/>
              </w:rPr>
              <w:t>$40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92A0E" w14:textId="77777777" w:rsidR="00B03865" w:rsidRPr="00295875" w:rsidRDefault="00B03865" w:rsidP="00295875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295875">
              <w:rPr>
                <w:rFonts w:eastAsia="Arial Unicode MS"/>
                <w:b/>
                <w:bCs/>
                <w:sz w:val="28"/>
                <w:szCs w:val="28"/>
              </w:rPr>
              <w:t>$75</w:t>
            </w:r>
          </w:p>
        </w:tc>
      </w:tr>
    </w:tbl>
    <w:p w14:paraId="55434738" w14:textId="77777777" w:rsidR="00E60B56" w:rsidRPr="00DE3CD8" w:rsidRDefault="00F4200A" w:rsidP="008636E3">
      <w:pPr>
        <w:spacing w:before="120" w:after="120"/>
        <w:rPr>
          <w:rFonts w:eastAsia="Calibri" w:cs="Arial"/>
          <w:sz w:val="22"/>
          <w:szCs w:val="22"/>
        </w:rPr>
      </w:pPr>
      <w:r w:rsidRPr="00DE3CD8">
        <w:rPr>
          <w:sz w:val="22"/>
          <w:szCs w:val="22"/>
        </w:rPr>
        <w:t xml:space="preserve">These fees are </w:t>
      </w:r>
      <w:r w:rsidR="00E56396" w:rsidRPr="00DE3CD8">
        <w:rPr>
          <w:sz w:val="22"/>
          <w:szCs w:val="22"/>
        </w:rPr>
        <w:t xml:space="preserve">suggested as a guide for allotment-style community gardens </w:t>
      </w:r>
      <w:r w:rsidR="00067B76" w:rsidRPr="00DE3CD8">
        <w:rPr>
          <w:sz w:val="22"/>
          <w:szCs w:val="22"/>
        </w:rPr>
        <w:t xml:space="preserve">in the City of Madison and </w:t>
      </w:r>
      <w:r w:rsidR="00E56396" w:rsidRPr="00DE3CD8">
        <w:rPr>
          <w:sz w:val="22"/>
          <w:szCs w:val="22"/>
        </w:rPr>
        <w:t>throughout Dane County</w:t>
      </w:r>
      <w:r w:rsidR="00067B76" w:rsidRPr="00DE3CD8">
        <w:rPr>
          <w:sz w:val="22"/>
          <w:szCs w:val="22"/>
        </w:rPr>
        <w:t>, WI</w:t>
      </w:r>
      <w:r w:rsidRPr="00DE3CD8">
        <w:rPr>
          <w:sz w:val="22"/>
          <w:szCs w:val="22"/>
        </w:rPr>
        <w:t>. They are based on County and Federal Income Guidelines that are reviewed every two years and are intended as minimum fees.</w:t>
      </w:r>
      <w:r w:rsidR="00E60B56" w:rsidRPr="00DE3CD8">
        <w:rPr>
          <w:sz w:val="22"/>
          <w:szCs w:val="22"/>
        </w:rPr>
        <w:t xml:space="preserve"> </w:t>
      </w:r>
      <w:r w:rsidRPr="00DE3CD8">
        <w:rPr>
          <w:sz w:val="22"/>
          <w:szCs w:val="22"/>
        </w:rPr>
        <w:t>Individual gardens may add surcharges as needed to meet expenses</w:t>
      </w:r>
      <w:r w:rsidR="00067B76" w:rsidRPr="00DE3CD8">
        <w:rPr>
          <w:sz w:val="22"/>
          <w:szCs w:val="22"/>
        </w:rPr>
        <w:t xml:space="preserve"> (e.g. water surcharge)</w:t>
      </w:r>
      <w:r w:rsidR="00E60B56" w:rsidRPr="00DE3CD8">
        <w:rPr>
          <w:sz w:val="22"/>
          <w:szCs w:val="22"/>
        </w:rPr>
        <w:t xml:space="preserve"> and/or </w:t>
      </w:r>
      <w:r w:rsidR="00E60B56" w:rsidRPr="00DE3CD8">
        <w:rPr>
          <w:rFonts w:eastAsia="Calibri" w:cs="Arial"/>
          <w:sz w:val="22"/>
          <w:szCs w:val="22"/>
        </w:rPr>
        <w:t>adjust these fees proportionately where plot sizes vary from the standard 20’ x 20’ or 400 square feet.</w:t>
      </w:r>
    </w:p>
    <w:p w14:paraId="11100F55" w14:textId="77777777" w:rsidR="00E60B56" w:rsidRPr="00DE3CD8" w:rsidRDefault="00E60B56" w:rsidP="00E60B56">
      <w:pPr>
        <w:rPr>
          <w:rFonts w:eastAsia="Calibri" w:cs="Arial"/>
          <w:sz w:val="22"/>
          <w:szCs w:val="22"/>
        </w:rPr>
      </w:pPr>
      <w:r w:rsidRPr="00DE3CD8">
        <w:rPr>
          <w:rFonts w:eastAsia="Calibri" w:cs="Arial"/>
          <w:sz w:val="22"/>
          <w:szCs w:val="22"/>
        </w:rPr>
        <w:t>*</w:t>
      </w:r>
      <w:r w:rsidR="00157241" w:rsidRPr="00DE3CD8">
        <w:rPr>
          <w:rFonts w:eastAsia="Calibri" w:cs="Arial"/>
          <w:sz w:val="22"/>
          <w:szCs w:val="22"/>
        </w:rPr>
        <w:t>When determining “household size or number of gardeners”</w:t>
      </w:r>
      <w:r w:rsidR="0098335D" w:rsidRPr="00DE3CD8">
        <w:rPr>
          <w:rFonts w:eastAsia="Calibri" w:cs="Arial"/>
          <w:sz w:val="22"/>
          <w:szCs w:val="22"/>
        </w:rPr>
        <w:t xml:space="preserve">: </w:t>
      </w:r>
      <w:r w:rsidR="00157241" w:rsidRPr="00DE3CD8">
        <w:rPr>
          <w:rFonts w:eastAsia="Calibri" w:cs="Arial"/>
          <w:sz w:val="22"/>
          <w:szCs w:val="22"/>
        </w:rPr>
        <w:t xml:space="preserve">If a single household is using a plot, count the number of people in household; </w:t>
      </w:r>
      <w:r w:rsidR="00157241" w:rsidRPr="00DE3CD8">
        <w:rPr>
          <w:rFonts w:eastAsia="Calibri" w:cs="Arial"/>
          <w:sz w:val="22"/>
          <w:szCs w:val="22"/>
        </w:rPr>
        <w:br/>
        <w:t>if multiple households are using a single plot please add all household members and incomes together to determine plot fee.</w:t>
      </w:r>
    </w:p>
    <w:p w14:paraId="3028D725" w14:textId="77777777" w:rsidR="00E60B56" w:rsidRPr="00E60B56" w:rsidRDefault="00371AF6" w:rsidP="00E60B56">
      <w:pPr>
        <w:spacing w:after="80"/>
        <w:jc w:val="center"/>
        <w:rPr>
          <w:rFonts w:eastAsia="Calibri" w:cs="Arial"/>
          <w:szCs w:val="26"/>
        </w:rPr>
      </w:pPr>
      <w:r>
        <w:rPr>
          <w:rFonts w:eastAsia="Calibri" w:cs="Arial"/>
          <w:noProof/>
          <w:szCs w:val="26"/>
        </w:rPr>
        <w:pict w14:anchorId="58B364B4">
          <v:rect id="_x0000_i1025" alt="" style="width:693pt;height:.05pt;mso-wrap-style:square;mso-width-percent:0;mso-height-percent:0;mso-width-percent:0;mso-height-percent:0;v-text-anchor:top" o:hralign="center" o:hrstd="t" o:hr="t" fillcolor="#a0a0a0" stroked="f"/>
        </w:pict>
      </w:r>
    </w:p>
    <w:p w14:paraId="29D260D0" w14:textId="77777777" w:rsidR="002A231A" w:rsidRPr="002A231A" w:rsidRDefault="002A231A" w:rsidP="002A231A">
      <w:pPr>
        <w:autoSpaceDE w:val="0"/>
        <w:autoSpaceDN w:val="0"/>
        <w:adjustRightInd w:val="0"/>
        <w:spacing w:after="80"/>
        <w:jc w:val="center"/>
        <w:rPr>
          <w:rFonts w:eastAsia="Calibri"/>
          <w:b/>
          <w:iCs/>
          <w:color w:val="1A1A1A"/>
          <w:sz w:val="28"/>
          <w:szCs w:val="28"/>
        </w:rPr>
      </w:pPr>
      <w:r>
        <w:rPr>
          <w:rFonts w:eastAsia="Calibri"/>
          <w:b/>
          <w:iCs/>
          <w:color w:val="1A1A1A"/>
          <w:sz w:val="28"/>
          <w:szCs w:val="28"/>
        </w:rPr>
        <w:t xml:space="preserve">A Note to the </w:t>
      </w:r>
      <w:r w:rsidR="005F69C9">
        <w:rPr>
          <w:rFonts w:eastAsia="Calibri"/>
          <w:b/>
          <w:iCs/>
          <w:color w:val="1A1A1A"/>
          <w:sz w:val="28"/>
          <w:szCs w:val="28"/>
        </w:rPr>
        <w:t>Garden Treasurer</w:t>
      </w:r>
      <w:r w:rsidRPr="002A231A">
        <w:rPr>
          <w:rFonts w:eastAsia="Calibri"/>
          <w:b/>
          <w:iCs/>
          <w:color w:val="1A1A1A"/>
          <w:sz w:val="28"/>
          <w:szCs w:val="28"/>
        </w:rPr>
        <w:t>:</w:t>
      </w:r>
    </w:p>
    <w:p w14:paraId="06D8D226" w14:textId="77777777" w:rsidR="00A47E5E" w:rsidRDefault="00295875" w:rsidP="00DE3CD8">
      <w:pPr>
        <w:autoSpaceDE w:val="0"/>
        <w:autoSpaceDN w:val="0"/>
        <w:adjustRightInd w:val="0"/>
        <w:spacing w:after="40"/>
        <w:rPr>
          <w:rFonts w:eastAsia="Calibri"/>
          <w:i/>
          <w:iCs/>
          <w:color w:val="1A1A1A"/>
        </w:rPr>
      </w:pPr>
      <w:r w:rsidRPr="00E60B56">
        <w:rPr>
          <w:rFonts w:eastAsia="Calibri"/>
          <w:b/>
          <w:i/>
          <w:iCs/>
          <w:color w:val="1A1A1A"/>
        </w:rPr>
        <w:t>The Gardens Network asks that gardens contribute 10% of their plot fees to the Gardens Network Fund</w:t>
      </w:r>
      <w:r w:rsidR="005F69C9">
        <w:rPr>
          <w:rFonts w:eastAsia="Calibri"/>
          <w:i/>
          <w:iCs/>
          <w:color w:val="1A1A1A"/>
        </w:rPr>
        <w:t>. The Fund</w:t>
      </w:r>
      <w:r w:rsidR="00A47E5E">
        <w:rPr>
          <w:rFonts w:eastAsia="Calibri"/>
          <w:i/>
          <w:iCs/>
          <w:color w:val="1A1A1A"/>
        </w:rPr>
        <w:t xml:space="preserve"> supports </w:t>
      </w:r>
      <w:r w:rsidRPr="00295875">
        <w:rPr>
          <w:rFonts w:eastAsia="Calibri"/>
          <w:i/>
          <w:iCs/>
          <w:color w:val="1A1A1A"/>
        </w:rPr>
        <w:t>the micro-grant program and the community gardens program in Madison and Dane</w:t>
      </w:r>
      <w:r w:rsidR="00A47E5E">
        <w:rPr>
          <w:rFonts w:eastAsia="Calibri"/>
          <w:i/>
          <w:iCs/>
          <w:color w:val="1A1A1A"/>
        </w:rPr>
        <w:t xml:space="preserve"> County. Garden c</w:t>
      </w:r>
      <w:r w:rsidRPr="00295875">
        <w:rPr>
          <w:rFonts w:eastAsia="Calibri"/>
          <w:i/>
          <w:iCs/>
          <w:color w:val="1A1A1A"/>
        </w:rPr>
        <w:t xml:space="preserve">ontributions are </w:t>
      </w:r>
      <w:r w:rsidR="00A47E5E">
        <w:rPr>
          <w:rFonts w:eastAsia="Calibri"/>
          <w:i/>
          <w:iCs/>
          <w:color w:val="1A1A1A"/>
        </w:rPr>
        <w:t xml:space="preserve">crucial to </w:t>
      </w:r>
      <w:r w:rsidRPr="00295875">
        <w:rPr>
          <w:rFonts w:eastAsia="Calibri"/>
          <w:i/>
          <w:iCs/>
          <w:color w:val="1A1A1A"/>
        </w:rPr>
        <w:t>the Fund’s long-term success.</w:t>
      </w:r>
    </w:p>
    <w:p w14:paraId="4702B354" w14:textId="77777777" w:rsidR="002A231A" w:rsidRPr="002A231A" w:rsidRDefault="00DE3CD8" w:rsidP="00DE3CD8">
      <w:pPr>
        <w:autoSpaceDE w:val="0"/>
        <w:autoSpaceDN w:val="0"/>
        <w:adjustRightInd w:val="0"/>
        <w:spacing w:before="120"/>
        <w:rPr>
          <w:rFonts w:eastAsia="Calibri"/>
          <w:iCs/>
          <w:color w:val="1A1A1A"/>
        </w:rPr>
      </w:pPr>
      <w:r>
        <w:rPr>
          <w:rFonts w:eastAsia="Calibri"/>
          <w:iCs/>
          <w:color w:val="1A1A1A"/>
        </w:rPr>
        <w:sym w:font="Wingdings 3" w:char="F0EA"/>
      </w:r>
      <w:r>
        <w:rPr>
          <w:rFonts w:eastAsia="Calibri"/>
          <w:iCs/>
          <w:color w:val="1A1A1A"/>
        </w:rPr>
        <w:t xml:space="preserve"> </w:t>
      </w:r>
      <w:r w:rsidR="005F69C9">
        <w:rPr>
          <w:rFonts w:eastAsia="Calibri"/>
          <w:iCs/>
          <w:color w:val="1A1A1A"/>
        </w:rPr>
        <w:t>Please send your donation via one of the methods listed below. We thank you in advance for your contribution!</w:t>
      </w:r>
    </w:p>
    <w:p w14:paraId="4DA667D8" w14:textId="77777777" w:rsidR="005F69C9" w:rsidRDefault="008245F7" w:rsidP="005F69C9">
      <w:pPr>
        <w:autoSpaceDE w:val="0"/>
        <w:autoSpaceDN w:val="0"/>
        <w:adjustRightInd w:val="0"/>
        <w:spacing w:after="20"/>
        <w:rPr>
          <w:rFonts w:eastAsia="Calibri"/>
          <w:i/>
          <w:iCs/>
          <w:color w:val="1A1A1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B202F" wp14:editId="127EA044">
                <wp:simplePos x="0" y="0"/>
                <wp:positionH relativeFrom="column">
                  <wp:posOffset>80507</wp:posOffset>
                </wp:positionH>
                <wp:positionV relativeFrom="paragraph">
                  <wp:posOffset>76090</wp:posOffset>
                </wp:positionV>
                <wp:extent cx="2178657" cy="898497"/>
                <wp:effectExtent l="0" t="0" r="19050" b="165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7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ECA83" w14:textId="77777777" w:rsidR="005F69C9" w:rsidRPr="008245F7" w:rsidRDefault="005F69C9" w:rsidP="002A231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45F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Mail To:</w:t>
                            </w:r>
                          </w:p>
                          <w:p w14:paraId="0E2BB485" w14:textId="77777777" w:rsidR="002A231A" w:rsidRPr="002A231A" w:rsidRDefault="002A231A" w:rsidP="002A23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231A">
                              <w:rPr>
                                <w:sz w:val="22"/>
                                <w:szCs w:val="22"/>
                              </w:rPr>
                              <w:t xml:space="preserve">Community </w:t>
                            </w:r>
                            <w:proofErr w:type="spellStart"/>
                            <w:r w:rsidRPr="002A231A">
                              <w:rPr>
                                <w:sz w:val="22"/>
                                <w:szCs w:val="22"/>
                              </w:rPr>
                              <w:t>GroundWorks</w:t>
                            </w:r>
                            <w:proofErr w:type="spellEnd"/>
                          </w:p>
                          <w:p w14:paraId="503DF3FC" w14:textId="77777777" w:rsidR="00D35A84" w:rsidRDefault="002A231A" w:rsidP="002A23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231A">
                              <w:rPr>
                                <w:sz w:val="22"/>
                                <w:szCs w:val="22"/>
                              </w:rPr>
                              <w:t xml:space="preserve">Attn: Gardens Network </w:t>
                            </w:r>
                          </w:p>
                          <w:p w14:paraId="1248D574" w14:textId="0ACEB085" w:rsidR="00D35A84" w:rsidRDefault="00D35A84" w:rsidP="002A23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2702 International Ln., Suite 200</w:t>
                            </w:r>
                          </w:p>
                          <w:p w14:paraId="02ED700B" w14:textId="0F316DA1" w:rsidR="002A231A" w:rsidRPr="002A231A" w:rsidRDefault="002A231A" w:rsidP="002A23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231A">
                              <w:rPr>
                                <w:sz w:val="22"/>
                                <w:szCs w:val="22"/>
                              </w:rPr>
                              <w:t xml:space="preserve">Madison, WI 53704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52B202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.35pt;margin-top:6pt;width:171.5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" fillcolor="white [3201]" strokeweight=".5pt">
                <v:textbox>
                  <w:txbxContent>
                    <w:p w14:paraId="0F7ECA83" w14:textId="77777777" w:rsidR="005F69C9" w:rsidRPr="008245F7" w:rsidRDefault="005F69C9" w:rsidP="002A231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45F7">
                        <w:rPr>
                          <w:b/>
                          <w:sz w:val="22"/>
                          <w:szCs w:val="22"/>
                          <w:u w:val="single"/>
                        </w:rPr>
                        <w:t>Mail To:</w:t>
                      </w:r>
                    </w:p>
                    <w:p w14:paraId="0E2BB485" w14:textId="77777777" w:rsidR="002A231A" w:rsidRPr="002A231A" w:rsidRDefault="002A231A" w:rsidP="002A231A">
                      <w:pPr>
                        <w:rPr>
                          <w:sz w:val="22"/>
                          <w:szCs w:val="22"/>
                        </w:rPr>
                      </w:pPr>
                      <w:r w:rsidRPr="002A231A">
                        <w:rPr>
                          <w:sz w:val="22"/>
                          <w:szCs w:val="22"/>
                        </w:rPr>
                        <w:t xml:space="preserve">Community </w:t>
                      </w:r>
                      <w:proofErr w:type="spellStart"/>
                      <w:r w:rsidRPr="002A231A">
                        <w:rPr>
                          <w:sz w:val="22"/>
                          <w:szCs w:val="22"/>
                        </w:rPr>
                        <w:t>GroundWorks</w:t>
                      </w:r>
                      <w:proofErr w:type="spellEnd"/>
                    </w:p>
                    <w:p w14:paraId="503DF3FC" w14:textId="77777777" w:rsidR="00D35A84" w:rsidRDefault="002A231A" w:rsidP="002A231A">
                      <w:pPr>
                        <w:rPr>
                          <w:sz w:val="22"/>
                          <w:szCs w:val="22"/>
                        </w:rPr>
                      </w:pPr>
                      <w:r w:rsidRPr="002A231A">
                        <w:rPr>
                          <w:sz w:val="22"/>
                          <w:szCs w:val="22"/>
                        </w:rPr>
                        <w:t xml:space="preserve">Attn: Gardens Network </w:t>
                      </w:r>
                    </w:p>
                    <w:p w14:paraId="1248D574" w14:textId="0ACEB085" w:rsidR="00D35A84" w:rsidRDefault="00D35A84" w:rsidP="002A231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2702 International Ln., Suite 200</w:t>
                      </w:r>
                    </w:p>
                    <w:p w14:paraId="02ED700B" w14:textId="0F316DA1" w:rsidR="002A231A" w:rsidRPr="002A231A" w:rsidRDefault="002A231A" w:rsidP="002A231A">
                      <w:pPr>
                        <w:rPr>
                          <w:sz w:val="22"/>
                          <w:szCs w:val="22"/>
                        </w:rPr>
                      </w:pPr>
                      <w:r w:rsidRPr="002A231A">
                        <w:rPr>
                          <w:sz w:val="22"/>
                          <w:szCs w:val="22"/>
                        </w:rPr>
                        <w:t xml:space="preserve">Madison, WI 53704 </w:t>
                      </w:r>
                    </w:p>
                  </w:txbxContent>
                </v:textbox>
              </v:shape>
            </w:pict>
          </mc:Fallback>
        </mc:AlternateContent>
      </w:r>
    </w:p>
    <w:p w14:paraId="03EAAA81" w14:textId="77777777" w:rsidR="005F69C9" w:rsidRDefault="00DE3CD8" w:rsidP="005F69C9">
      <w:pPr>
        <w:autoSpaceDE w:val="0"/>
        <w:autoSpaceDN w:val="0"/>
        <w:adjustRightInd w:val="0"/>
        <w:spacing w:after="20"/>
        <w:rPr>
          <w:rFonts w:eastAsia="Calibri"/>
          <w:i/>
          <w:iCs/>
          <w:color w:val="1A1A1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077A" wp14:editId="3A46A4B1">
                <wp:simplePos x="0" y="0"/>
                <wp:positionH relativeFrom="column">
                  <wp:posOffset>2894634</wp:posOffset>
                </wp:positionH>
                <wp:positionV relativeFrom="paragraph">
                  <wp:posOffset>30646</wp:posOffset>
                </wp:positionV>
                <wp:extent cx="3927945" cy="644056"/>
                <wp:effectExtent l="0" t="0" r="9525" b="165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45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E146D" w14:textId="77777777" w:rsidR="008245F7" w:rsidRPr="008245F7" w:rsidRDefault="005F69C9" w:rsidP="005F69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b/>
                                <w:iCs/>
                                <w:color w:val="1A1A1A"/>
                                <w:u w:val="single"/>
                              </w:rPr>
                            </w:pPr>
                            <w:r w:rsidRPr="008245F7">
                              <w:rPr>
                                <w:rFonts w:eastAsia="Calibri"/>
                                <w:b/>
                                <w:iCs/>
                                <w:color w:val="1A1A1A"/>
                                <w:u w:val="single"/>
                              </w:rPr>
                              <w:t xml:space="preserve">Donate online: </w:t>
                            </w:r>
                          </w:p>
                          <w:p w14:paraId="63A258D6" w14:textId="77777777" w:rsidR="008245F7" w:rsidRDefault="00371AF6" w:rsidP="005F69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iCs/>
                                <w:color w:val="103CC0"/>
                              </w:rPr>
                            </w:pPr>
                            <w:hyperlink r:id="rId8" w:history="1">
                              <w:r w:rsidR="005F69C9" w:rsidRPr="002A231A">
                                <w:rPr>
                                  <w:rStyle w:val="Hyperlink"/>
                                  <w:rFonts w:eastAsia="Calibri"/>
                                  <w:iCs/>
                                </w:rPr>
                                <w:t>https://danegardens.net/donate</w:t>
                              </w:r>
                            </w:hyperlink>
                            <w:r w:rsidR="005F69C9">
                              <w:rPr>
                                <w:rFonts w:eastAsia="Calibri"/>
                                <w:iCs/>
                                <w:color w:val="103CC0"/>
                              </w:rPr>
                              <w:t xml:space="preserve"> </w:t>
                            </w:r>
                          </w:p>
                          <w:p w14:paraId="6636EF45" w14:textId="77777777" w:rsidR="005F69C9" w:rsidRPr="005F69C9" w:rsidRDefault="005F69C9" w:rsidP="005F69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iCs/>
                                <w:color w:val="1A1A1A"/>
                              </w:rPr>
                            </w:pPr>
                            <w:r w:rsidRPr="008245F7">
                              <w:rPr>
                                <w:rFonts w:eastAsia="Calibri"/>
                                <w:iCs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2A231A">
                              <w:rPr>
                                <w:sz w:val="22"/>
                                <w:szCs w:val="22"/>
                              </w:rPr>
                              <w:t>nter</w:t>
                            </w:r>
                            <w:proofErr w:type="gramEnd"/>
                            <w:r w:rsidRPr="002A231A">
                              <w:rPr>
                                <w:sz w:val="22"/>
                                <w:szCs w:val="22"/>
                              </w:rPr>
                              <w:t xml:space="preserve"> the dollar amount under ‘Membership’ category)</w:t>
                            </w:r>
                          </w:p>
                          <w:p w14:paraId="648608A0" w14:textId="77777777" w:rsidR="005F69C9" w:rsidRPr="002A231A" w:rsidRDefault="005F69C9" w:rsidP="005F69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1FF94ECF" id="Text Box 43" o:spid="_x0000_s1027" type="#_x0000_t202" style="position:absolute;margin-left:227.9pt;margin-top:2.4pt;width:309.3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" fillcolor="white [3201]" strokeweight=".5pt">
                <v:textbox>
                  <w:txbxContent>
                    <w:p w:rsidR="008245F7" w:rsidRPr="008245F7" w:rsidRDefault="005F69C9" w:rsidP="005F69C9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b/>
                          <w:iCs/>
                          <w:color w:val="1A1A1A"/>
                          <w:u w:val="single"/>
                        </w:rPr>
                      </w:pPr>
                      <w:r w:rsidRPr="008245F7">
                        <w:rPr>
                          <w:rFonts w:eastAsia="Calibri"/>
                          <w:b/>
                          <w:iCs/>
                          <w:color w:val="1A1A1A"/>
                          <w:u w:val="single"/>
                        </w:rPr>
                        <w:t>Donate online:</w:t>
                      </w:r>
                      <w:r w:rsidRPr="008245F7">
                        <w:rPr>
                          <w:rFonts w:eastAsia="Calibri"/>
                          <w:b/>
                          <w:iCs/>
                          <w:color w:val="1A1A1A"/>
                          <w:u w:val="single"/>
                        </w:rPr>
                        <w:t xml:space="preserve"> </w:t>
                      </w:r>
                    </w:p>
                    <w:p w:rsidR="008245F7" w:rsidRDefault="005F69C9" w:rsidP="005F69C9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iCs/>
                          <w:color w:val="103CC0"/>
                        </w:rPr>
                      </w:pPr>
                      <w:hyperlink r:id="rId9" w:history="1">
                        <w:r w:rsidRPr="002A231A">
                          <w:rPr>
                            <w:rStyle w:val="Hyperlink"/>
                            <w:rFonts w:eastAsia="Calibri"/>
                            <w:iCs/>
                          </w:rPr>
                          <w:t>h</w:t>
                        </w:r>
                        <w:r w:rsidRPr="002A231A">
                          <w:rPr>
                            <w:rStyle w:val="Hyperlink"/>
                            <w:rFonts w:eastAsia="Calibri"/>
                            <w:iCs/>
                          </w:rPr>
                          <w:t>t</w:t>
                        </w:r>
                        <w:r w:rsidRPr="002A231A">
                          <w:rPr>
                            <w:rStyle w:val="Hyperlink"/>
                            <w:rFonts w:eastAsia="Calibri"/>
                            <w:iCs/>
                          </w:rPr>
                          <w:t>tps://danegardens.net/donate</w:t>
                        </w:r>
                      </w:hyperlink>
                      <w:r>
                        <w:rPr>
                          <w:rFonts w:eastAsia="Calibri"/>
                          <w:iCs/>
                          <w:color w:val="103CC0"/>
                        </w:rPr>
                        <w:t xml:space="preserve"> </w:t>
                      </w:r>
                    </w:p>
                    <w:p w:rsidR="005F69C9" w:rsidRPr="005F69C9" w:rsidRDefault="005F69C9" w:rsidP="005F69C9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iCs/>
                          <w:color w:val="1A1A1A"/>
                        </w:rPr>
                      </w:pPr>
                      <w:r w:rsidRPr="008245F7">
                        <w:rPr>
                          <w:rFonts w:eastAsia="Calibri"/>
                          <w:iCs/>
                          <w:color w:val="000000" w:themeColor="text1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2A231A">
                        <w:rPr>
                          <w:sz w:val="22"/>
                          <w:szCs w:val="22"/>
                        </w:rPr>
                        <w:t>nter the dollar amount under ‘Membership’ category)</w:t>
                      </w:r>
                    </w:p>
                    <w:p w:rsidR="005F69C9" w:rsidRPr="002A231A" w:rsidRDefault="005F69C9" w:rsidP="005F69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BD2F4" w14:textId="77777777" w:rsidR="005F69C9" w:rsidRDefault="00DE3CD8" w:rsidP="005F69C9">
      <w:pPr>
        <w:autoSpaceDE w:val="0"/>
        <w:autoSpaceDN w:val="0"/>
        <w:adjustRightInd w:val="0"/>
        <w:spacing w:after="20"/>
        <w:rPr>
          <w:rFonts w:eastAsia="Calibri"/>
          <w:i/>
          <w:iCs/>
          <w:color w:val="1A1A1A"/>
        </w:rPr>
      </w:pPr>
      <w:r>
        <w:rPr>
          <w:rFonts w:eastAsia="Calibri"/>
          <w:i/>
          <w:iCs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8FE2E" wp14:editId="16AC096C">
                <wp:simplePos x="0" y="0"/>
                <wp:positionH relativeFrom="column">
                  <wp:posOffset>2362007</wp:posOffset>
                </wp:positionH>
                <wp:positionV relativeFrom="paragraph">
                  <wp:posOffset>10326</wp:posOffset>
                </wp:positionV>
                <wp:extent cx="413467" cy="302149"/>
                <wp:effectExtent l="0" t="0" r="5715" b="31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7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BF524" w14:textId="77777777" w:rsidR="008245F7" w:rsidRDefault="008245F7">
                            <w: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Text Box 44" o:spid="_x0000_s1028" type="#_x0000_t202" style="position:absolute;margin-left:186pt;margin-top:.8pt;width:32.5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" fillcolor="white [3201]" stroked="f" strokeweight=".5pt">
                <v:textbox>
                  <w:txbxContent>
                    <w:p w:rsidR="008245F7" w:rsidRDefault="008245F7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60F8CE67" w14:textId="77777777" w:rsidR="005F69C9" w:rsidRDefault="005F69C9" w:rsidP="005F69C9">
      <w:pPr>
        <w:autoSpaceDE w:val="0"/>
        <w:autoSpaceDN w:val="0"/>
        <w:adjustRightInd w:val="0"/>
        <w:spacing w:after="20"/>
        <w:rPr>
          <w:rFonts w:eastAsia="Calibri"/>
          <w:i/>
          <w:iCs/>
          <w:color w:val="1A1A1A"/>
        </w:rPr>
      </w:pPr>
    </w:p>
    <w:p w14:paraId="4413379C" w14:textId="77777777" w:rsidR="005F69C9" w:rsidRDefault="005F69C9" w:rsidP="005F69C9">
      <w:pPr>
        <w:autoSpaceDE w:val="0"/>
        <w:autoSpaceDN w:val="0"/>
        <w:adjustRightInd w:val="0"/>
        <w:spacing w:after="20"/>
        <w:rPr>
          <w:rFonts w:eastAsia="Calibri"/>
          <w:i/>
          <w:iCs/>
          <w:color w:val="1A1A1A"/>
        </w:rPr>
      </w:pPr>
    </w:p>
    <w:p w14:paraId="30492E9E" w14:textId="77777777" w:rsidR="00DE3CD8" w:rsidRDefault="00DE3CD8" w:rsidP="005F69C9">
      <w:pPr>
        <w:autoSpaceDE w:val="0"/>
        <w:autoSpaceDN w:val="0"/>
        <w:adjustRightInd w:val="0"/>
        <w:spacing w:after="20"/>
        <w:rPr>
          <w:rFonts w:eastAsia="Calibri"/>
          <w:i/>
          <w:iCs/>
          <w:color w:val="1A1A1A"/>
        </w:rPr>
      </w:pPr>
    </w:p>
    <w:p w14:paraId="028E402A" w14:textId="77777777" w:rsidR="005F69C9" w:rsidRPr="005F69C9" w:rsidRDefault="005F69C9" w:rsidP="005F69C9">
      <w:pPr>
        <w:autoSpaceDE w:val="0"/>
        <w:autoSpaceDN w:val="0"/>
        <w:adjustRightInd w:val="0"/>
        <w:spacing w:after="20"/>
        <w:rPr>
          <w:rFonts w:eastAsia="Calibri"/>
          <w:i/>
          <w:iCs/>
          <w:color w:val="1A1A1A"/>
        </w:rPr>
      </w:pPr>
      <w:r>
        <w:rPr>
          <w:rFonts w:eastAsia="Calibri"/>
          <w:i/>
          <w:iCs/>
          <w:color w:val="1A1A1A"/>
        </w:rPr>
        <w:t>*Please make check out to ‘</w:t>
      </w:r>
      <w:r w:rsidRPr="00295875">
        <w:rPr>
          <w:rFonts w:eastAsia="Calibri"/>
          <w:i/>
          <w:iCs/>
          <w:color w:val="1A1A1A"/>
        </w:rPr>
        <w:t xml:space="preserve">Community </w:t>
      </w:r>
      <w:proofErr w:type="spellStart"/>
      <w:r w:rsidRPr="00295875">
        <w:rPr>
          <w:rFonts w:eastAsia="Calibri"/>
          <w:i/>
          <w:iCs/>
          <w:color w:val="1A1A1A"/>
        </w:rPr>
        <w:t>GroundWorks</w:t>
      </w:r>
      <w:r>
        <w:rPr>
          <w:rFonts w:eastAsia="Calibri"/>
          <w:i/>
          <w:iCs/>
          <w:color w:val="1A1A1A"/>
        </w:rPr>
        <w:t>’</w:t>
      </w:r>
      <w:proofErr w:type="spellEnd"/>
      <w:r>
        <w:rPr>
          <w:rFonts w:eastAsia="Calibri"/>
          <w:i/>
          <w:iCs/>
          <w:color w:val="1A1A1A"/>
        </w:rPr>
        <w:t xml:space="preserve"> and put “Plot fee donation” in the memo line.</w:t>
      </w:r>
    </w:p>
    <w:sectPr w:rsidR="005F69C9" w:rsidRPr="005F69C9">
      <w:footerReference w:type="default" r:id="rId10"/>
      <w:pgSz w:w="15840" w:h="12240" w:orient="landscape" w:code="1"/>
      <w:pgMar w:top="547" w:right="108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4474F" w14:textId="77777777" w:rsidR="001E2E6A" w:rsidRDefault="001E2E6A">
      <w:r>
        <w:separator/>
      </w:r>
    </w:p>
  </w:endnote>
  <w:endnote w:type="continuationSeparator" w:id="0">
    <w:p w14:paraId="0890330F" w14:textId="77777777" w:rsidR="001E2E6A" w:rsidRDefault="001E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3979" w14:textId="77777777" w:rsidR="00553082" w:rsidRDefault="00067B7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  <w:p w14:paraId="43F2B717" w14:textId="77777777" w:rsidR="00553082" w:rsidRDefault="00553082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214D" w14:textId="77777777" w:rsidR="001E2E6A" w:rsidRDefault="001E2E6A">
      <w:r>
        <w:separator/>
      </w:r>
    </w:p>
  </w:footnote>
  <w:footnote w:type="continuationSeparator" w:id="0">
    <w:p w14:paraId="3B9FD6F9" w14:textId="77777777" w:rsidR="001E2E6A" w:rsidRDefault="001E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74FCF"/>
    <w:multiLevelType w:val="hybridMultilevel"/>
    <w:tmpl w:val="F254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A2F1B"/>
    <w:multiLevelType w:val="hybridMultilevel"/>
    <w:tmpl w:val="9D82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328F"/>
    <w:multiLevelType w:val="hybridMultilevel"/>
    <w:tmpl w:val="A0C8C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142"/>
    <w:multiLevelType w:val="hybridMultilevel"/>
    <w:tmpl w:val="258E33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D9"/>
    <w:rsid w:val="00067B76"/>
    <w:rsid w:val="0008227E"/>
    <w:rsid w:val="001431B1"/>
    <w:rsid w:val="00157241"/>
    <w:rsid w:val="001E2E6A"/>
    <w:rsid w:val="00212F79"/>
    <w:rsid w:val="00295875"/>
    <w:rsid w:val="002A231A"/>
    <w:rsid w:val="00371AF6"/>
    <w:rsid w:val="003A3700"/>
    <w:rsid w:val="004D0738"/>
    <w:rsid w:val="005121AE"/>
    <w:rsid w:val="005131E4"/>
    <w:rsid w:val="00531351"/>
    <w:rsid w:val="00553082"/>
    <w:rsid w:val="005B72FF"/>
    <w:rsid w:val="005D410B"/>
    <w:rsid w:val="005F69C9"/>
    <w:rsid w:val="00682FEA"/>
    <w:rsid w:val="007376EC"/>
    <w:rsid w:val="00760832"/>
    <w:rsid w:val="00760E9E"/>
    <w:rsid w:val="00764B07"/>
    <w:rsid w:val="007A30FE"/>
    <w:rsid w:val="008245F7"/>
    <w:rsid w:val="008636E3"/>
    <w:rsid w:val="00880CFC"/>
    <w:rsid w:val="008C68FC"/>
    <w:rsid w:val="008D6B50"/>
    <w:rsid w:val="0098335D"/>
    <w:rsid w:val="009B2ED9"/>
    <w:rsid w:val="009B6E27"/>
    <w:rsid w:val="009F317A"/>
    <w:rsid w:val="00A3552F"/>
    <w:rsid w:val="00A47E5E"/>
    <w:rsid w:val="00A9618C"/>
    <w:rsid w:val="00AA4533"/>
    <w:rsid w:val="00AA745E"/>
    <w:rsid w:val="00B03865"/>
    <w:rsid w:val="00B03C46"/>
    <w:rsid w:val="00B275A6"/>
    <w:rsid w:val="00B964E6"/>
    <w:rsid w:val="00B96C7A"/>
    <w:rsid w:val="00BC4F73"/>
    <w:rsid w:val="00CE2DB6"/>
    <w:rsid w:val="00D03B3C"/>
    <w:rsid w:val="00D21880"/>
    <w:rsid w:val="00D35A84"/>
    <w:rsid w:val="00DA5939"/>
    <w:rsid w:val="00DE3CD8"/>
    <w:rsid w:val="00DF2FB5"/>
    <w:rsid w:val="00E17CEE"/>
    <w:rsid w:val="00E56396"/>
    <w:rsid w:val="00E60B56"/>
    <w:rsid w:val="00EC24D5"/>
    <w:rsid w:val="00F4200A"/>
    <w:rsid w:val="00F66541"/>
    <w:rsid w:val="00F82342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B933B6"/>
  <w15:chartTrackingRefBased/>
  <w15:docId w15:val="{6DCD075F-66E8-3C4C-86D5-3518358D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semiHidden/>
    <w:unhideWhenUsed/>
    <w:rPr>
      <w:rFonts w:eastAsia="Calibri" w:cs="Arial"/>
      <w:color w:val="000000"/>
      <w:szCs w:val="21"/>
    </w:rPr>
  </w:style>
  <w:style w:type="character" w:customStyle="1" w:styleId="PlainTextChar">
    <w:name w:val="Plain Text Char"/>
    <w:semiHidden/>
    <w:rPr>
      <w:rFonts w:ascii="Times New Roman" w:hAnsi="Times New Roman" w:cs="Arial"/>
      <w:color w:val="000000"/>
      <w:sz w:val="24"/>
      <w:szCs w:val="21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5AA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AA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1B2E12"/>
    <w:rPr>
      <w:sz w:val="18"/>
    </w:rPr>
  </w:style>
  <w:style w:type="paragraph" w:styleId="CommentText">
    <w:name w:val="annotation text"/>
    <w:basedOn w:val="Normal"/>
    <w:semiHidden/>
    <w:rsid w:val="001B2E12"/>
  </w:style>
  <w:style w:type="paragraph" w:styleId="CommentSubject">
    <w:name w:val="annotation subject"/>
    <w:basedOn w:val="CommentText"/>
    <w:next w:val="CommentText"/>
    <w:semiHidden/>
    <w:rsid w:val="001B2E12"/>
  </w:style>
  <w:style w:type="character" w:styleId="FollowedHyperlink">
    <w:name w:val="FollowedHyperlink"/>
    <w:rsid w:val="00EB3DF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E5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gardens.net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negardens.net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2008 COMMUNITY GARDEN PLOT FEES</vt:lpstr>
    </vt:vector>
  </TitlesOfParts>
  <Company>Microsoft</Company>
  <LinksUpToDate>false</LinksUpToDate>
  <CharactersWithSpaces>1811</CharactersWithSpaces>
  <SharedDoc>false</SharedDoc>
  <HLinks>
    <vt:vector size="6" baseType="variant"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https://danegardens.net/donate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2008 COMMUNITY GARDEN PLOT FEES</dc:title>
  <dc:subject/>
  <dc:creator>joe</dc:creator>
  <cp:keywords/>
  <cp:lastModifiedBy>De'Kendrea Stamps</cp:lastModifiedBy>
  <cp:revision>2</cp:revision>
  <cp:lastPrinted>2011-02-01T16:41:00Z</cp:lastPrinted>
  <dcterms:created xsi:type="dcterms:W3CDTF">2020-03-21T21:16:00Z</dcterms:created>
  <dcterms:modified xsi:type="dcterms:W3CDTF">2020-03-21T21:16:00Z</dcterms:modified>
</cp:coreProperties>
</file>